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0" w:rsidRPr="00BE77B0" w:rsidRDefault="00EA3A13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A3A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EBDAD6" wp14:editId="47371EE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75178" cy="979714"/>
            <wp:effectExtent l="0" t="0" r="0" b="0"/>
            <wp:wrapNone/>
            <wp:docPr id="1" name="Obraz 1" descr="D:\dokumenty\Ewa W\Pulpit\logo 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Ewa W\Pulpit\logo R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78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120"/>
        <w:rPr>
          <w:rFonts w:ascii="Times New Roman" w:hAnsi="Times New Roman" w:cs="Times New Roman"/>
        </w:rPr>
      </w:pPr>
    </w:p>
    <w:p w:rsidR="00BE77B0" w:rsidRPr="005A6B36" w:rsidRDefault="00BE77B0" w:rsidP="00BE77B0">
      <w:pPr>
        <w:ind w:left="-24"/>
        <w:jc w:val="both"/>
        <w:rPr>
          <w:rFonts w:ascii="Times New Roman" w:hAnsi="Times New Roman" w:cs="Times New Roman"/>
        </w:rPr>
      </w:pPr>
    </w:p>
    <w:p w:rsidR="00207B1B" w:rsidRPr="005A6B36" w:rsidRDefault="00207B1B" w:rsidP="00281D2A">
      <w:pPr>
        <w:pStyle w:val="NormalnyWeb"/>
        <w:spacing w:after="0"/>
        <w:jc w:val="center"/>
        <w:rPr>
          <w:color w:val="333333"/>
        </w:rPr>
      </w:pPr>
      <w:r w:rsidRPr="005A6B36">
        <w:rPr>
          <w:rStyle w:val="Uwydatnienie"/>
          <w:b/>
          <w:bCs/>
          <w:i w:val="0"/>
          <w:color w:val="333333"/>
        </w:rPr>
        <w:t>ZAWIADOMIENIE</w:t>
      </w:r>
    </w:p>
    <w:p w:rsidR="00207B1B" w:rsidRPr="005A6B36" w:rsidRDefault="00207B1B" w:rsidP="00281D2A">
      <w:pPr>
        <w:pStyle w:val="NormalnyWeb"/>
        <w:spacing w:after="0"/>
        <w:jc w:val="center"/>
        <w:rPr>
          <w:color w:val="333333"/>
        </w:rPr>
      </w:pPr>
      <w:r w:rsidRPr="005A6B36">
        <w:rPr>
          <w:rStyle w:val="Uwydatnienie"/>
          <w:b/>
          <w:bCs/>
          <w:i w:val="0"/>
          <w:color w:val="333333"/>
        </w:rPr>
        <w:t xml:space="preserve">O ODRZUCENIU OFERTY I </w:t>
      </w:r>
      <w:r w:rsidR="00742B06" w:rsidRPr="005A6B36">
        <w:rPr>
          <w:rStyle w:val="Uwydatnienie"/>
          <w:b/>
          <w:bCs/>
          <w:i w:val="0"/>
          <w:color w:val="333333"/>
        </w:rPr>
        <w:t>WYBORZE NAJKORZYSTNIEJSZEJ OFERTY</w:t>
      </w:r>
    </w:p>
    <w:p w:rsidR="00C25D22" w:rsidRDefault="00C25D22" w:rsidP="00281D2A">
      <w:pPr>
        <w:pStyle w:val="Tekstpodstawowy"/>
        <w:spacing w:after="0"/>
        <w:rPr>
          <w:bCs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 DOSTAWĘ CYFROWEGO PROJEKTORA MULTIMEDIALNEGO Z OBIEKTYWEM</w:t>
      </w:r>
    </w:p>
    <w:p w:rsidR="0061746D" w:rsidRPr="005A6B36" w:rsidRDefault="0061746D" w:rsidP="00207B1B">
      <w:pPr>
        <w:pStyle w:val="NormalnyWeb"/>
        <w:jc w:val="both"/>
        <w:rPr>
          <w:rStyle w:val="Uwydatnienie"/>
          <w:b/>
          <w:bCs/>
          <w:i w:val="0"/>
          <w:color w:val="333333"/>
        </w:rPr>
      </w:pPr>
    </w:p>
    <w:p w:rsidR="00207B1B" w:rsidRPr="005A6B36" w:rsidRDefault="00207B1B" w:rsidP="00DD2E67">
      <w:pPr>
        <w:pStyle w:val="NormalnyWeb"/>
        <w:jc w:val="both"/>
        <w:rPr>
          <w:color w:val="333333"/>
          <w:sz w:val="22"/>
          <w:szCs w:val="22"/>
        </w:rPr>
      </w:pPr>
      <w:r w:rsidRPr="005A6B36">
        <w:rPr>
          <w:rStyle w:val="Uwydatnienie"/>
          <w:b/>
          <w:bCs/>
          <w:i w:val="0"/>
          <w:color w:val="333333"/>
          <w:sz w:val="22"/>
          <w:szCs w:val="22"/>
        </w:rPr>
        <w:t>I. INFORMACJA  O  ODRZUCENIU  OFERTY.</w:t>
      </w:r>
    </w:p>
    <w:p w:rsidR="00742B06" w:rsidRPr="005A6B36" w:rsidRDefault="00207B1B" w:rsidP="00DD2E67">
      <w:pPr>
        <w:ind w:right="110"/>
        <w:jc w:val="both"/>
        <w:rPr>
          <w:rFonts w:ascii="Times New Roman" w:hAnsi="Times New Roman" w:cs="Times New Roman"/>
        </w:rPr>
      </w:pPr>
      <w:r w:rsidRPr="005A6B36">
        <w:rPr>
          <w:rFonts w:ascii="Times New Roman" w:hAnsi="Times New Roman" w:cs="Times New Roman"/>
          <w:color w:val="333333"/>
        </w:rPr>
        <w:t>Działając na podstawie art. 92 ust. 1 pkt 2 ustawy Prawo zamówień publicznych  informuję,  iż w prowadzonym postępowaniu</w:t>
      </w:r>
      <w:r w:rsidR="00742B06" w:rsidRPr="005A6B36">
        <w:rPr>
          <w:rFonts w:ascii="Times New Roman" w:hAnsi="Times New Roman" w:cs="Times New Roman"/>
          <w:color w:val="333333"/>
        </w:rPr>
        <w:t xml:space="preserve"> sprawa 02/DT/RCK/2015 na zadanie 2 „Dostawa cyfrowego projektora multimedialnego z obiektywem”</w:t>
      </w:r>
      <w:r w:rsidRPr="005A6B36">
        <w:rPr>
          <w:rFonts w:ascii="Times New Roman" w:hAnsi="Times New Roman" w:cs="Times New Roman"/>
          <w:color w:val="333333"/>
        </w:rPr>
        <w:t xml:space="preserve"> odrzucono ofertę nr </w:t>
      </w:r>
      <w:r w:rsidR="00742B06" w:rsidRPr="005A6B36">
        <w:rPr>
          <w:rFonts w:ascii="Times New Roman" w:hAnsi="Times New Roman" w:cs="Times New Roman"/>
          <w:color w:val="333333"/>
        </w:rPr>
        <w:t>1</w:t>
      </w:r>
      <w:r w:rsidRPr="005A6B36">
        <w:rPr>
          <w:rFonts w:ascii="Times New Roman" w:hAnsi="Times New Roman" w:cs="Times New Roman"/>
          <w:color w:val="333333"/>
        </w:rPr>
        <w:t xml:space="preserve"> złożoną przez Wykonawcę</w:t>
      </w:r>
      <w:r w:rsidR="00742B06" w:rsidRPr="005A6B36">
        <w:rPr>
          <w:rFonts w:ascii="Times New Roman" w:hAnsi="Times New Roman" w:cs="Times New Roman"/>
          <w:b/>
        </w:rPr>
        <w:t xml:space="preserve"> </w:t>
      </w:r>
      <w:r w:rsidR="00742B06" w:rsidRPr="005A6B36">
        <w:rPr>
          <w:rFonts w:ascii="Times New Roman" w:hAnsi="Times New Roman" w:cs="Times New Roman"/>
        </w:rPr>
        <w:t>KINEKSPERT SPÓŁKA JAWNA BOJAKOWSKI JANKOWSKI KOSTRZEWA SPÓŁKA JAWNA</w:t>
      </w:r>
    </w:p>
    <w:p w:rsidR="00207B1B" w:rsidRPr="005A6B36" w:rsidRDefault="00207B1B" w:rsidP="00DD2E67">
      <w:pPr>
        <w:pStyle w:val="NormalnyWeb"/>
        <w:jc w:val="both"/>
        <w:rPr>
          <w:color w:val="333333"/>
          <w:sz w:val="22"/>
          <w:szCs w:val="22"/>
        </w:rPr>
      </w:pPr>
      <w:r w:rsidRPr="005A6B36">
        <w:rPr>
          <w:color w:val="333333"/>
          <w:sz w:val="22"/>
          <w:szCs w:val="22"/>
        </w:rPr>
        <w:t>UZASADNIENIE:</w:t>
      </w:r>
    </w:p>
    <w:p w:rsidR="00207B1B" w:rsidRPr="005A6B36" w:rsidRDefault="00207B1B" w:rsidP="00DD2E67">
      <w:pPr>
        <w:pStyle w:val="NormalnyWeb"/>
        <w:jc w:val="both"/>
        <w:rPr>
          <w:color w:val="333333"/>
          <w:sz w:val="22"/>
          <w:szCs w:val="22"/>
        </w:rPr>
      </w:pPr>
      <w:r w:rsidRPr="005A6B36">
        <w:rPr>
          <w:color w:val="333333"/>
          <w:sz w:val="22"/>
          <w:szCs w:val="22"/>
        </w:rPr>
        <w:t>Podstawą prawną odrzucenia oferty jest art. 89 ust. 1 pkt 2 ustawy Prawo zamówień publicznych</w:t>
      </w:r>
      <w:r w:rsidR="001C67B3" w:rsidRPr="005A6B36">
        <w:rPr>
          <w:color w:val="333333"/>
          <w:sz w:val="22"/>
          <w:szCs w:val="22"/>
        </w:rPr>
        <w:t xml:space="preserve"> (Dz.U. z 2013 r. poz. 907)</w:t>
      </w:r>
      <w:r w:rsidRPr="005A6B36">
        <w:rPr>
          <w:color w:val="333333"/>
          <w:sz w:val="22"/>
          <w:szCs w:val="22"/>
        </w:rPr>
        <w:t>, który stanowi: „Zamawiający odrzuca ofertę, jeżeli jej  treść nie odpowiada treści specyfikacji istotnych warunków zamówienia, z zastrzeżeniem art. 87 ust. 2 pkt  3”.</w:t>
      </w:r>
    </w:p>
    <w:p w:rsidR="00207B1B" w:rsidRPr="005A6B36" w:rsidRDefault="00207B1B" w:rsidP="00DD2E67">
      <w:pPr>
        <w:pStyle w:val="NormalnyWeb"/>
        <w:jc w:val="both"/>
        <w:rPr>
          <w:color w:val="333333"/>
          <w:sz w:val="22"/>
          <w:szCs w:val="22"/>
        </w:rPr>
      </w:pPr>
      <w:r w:rsidRPr="005A6B36">
        <w:rPr>
          <w:color w:val="333333"/>
          <w:sz w:val="22"/>
          <w:szCs w:val="22"/>
        </w:rPr>
        <w:t xml:space="preserve">Wykonawca złożył ofertę </w:t>
      </w:r>
      <w:r w:rsidR="001C67B3" w:rsidRPr="005A6B36">
        <w:rPr>
          <w:color w:val="333333"/>
          <w:sz w:val="22"/>
          <w:szCs w:val="22"/>
        </w:rPr>
        <w:t xml:space="preserve">niezgodną z dyspozycją Rozdziału  II SIWZ – </w:t>
      </w:r>
      <w:r w:rsidR="00AA6C24" w:rsidRPr="005A6B36">
        <w:rPr>
          <w:color w:val="333333"/>
          <w:sz w:val="22"/>
          <w:szCs w:val="22"/>
        </w:rPr>
        <w:t>wymagane parametry techniczne wyszczególnione w tabeli</w:t>
      </w:r>
      <w:r w:rsidR="001C67B3" w:rsidRPr="005A6B36">
        <w:rPr>
          <w:color w:val="333333"/>
          <w:sz w:val="22"/>
          <w:szCs w:val="22"/>
        </w:rPr>
        <w:t xml:space="preserve"> nie zostały uwzględnione przez Wykonawcę </w:t>
      </w:r>
      <w:r w:rsidRPr="005A6B36">
        <w:rPr>
          <w:color w:val="333333"/>
          <w:sz w:val="22"/>
          <w:szCs w:val="22"/>
        </w:rPr>
        <w:t>- co spowodowało odrzucenie złożonej oferty jako</w:t>
      </w:r>
      <w:r w:rsidR="00AA6C24" w:rsidRPr="005A6B36">
        <w:rPr>
          <w:color w:val="333333"/>
          <w:sz w:val="22"/>
          <w:szCs w:val="22"/>
        </w:rPr>
        <w:t xml:space="preserve"> nie odpowiadającej treści SIWZ jak niżej:</w:t>
      </w:r>
    </w:p>
    <w:p w:rsidR="005A6B36" w:rsidRPr="005A6B36" w:rsidRDefault="00207B1B" w:rsidP="003C41B3">
      <w:pPr>
        <w:pStyle w:val="NormalnyWeb"/>
        <w:jc w:val="both"/>
      </w:pPr>
      <w:r w:rsidRPr="005A6B36">
        <w:rPr>
          <w:b/>
          <w:color w:val="333333"/>
          <w:sz w:val="22"/>
          <w:szCs w:val="22"/>
        </w:rPr>
        <w:t xml:space="preserve">II. </w:t>
      </w:r>
      <w:r w:rsidR="003C41B3" w:rsidRPr="005A6B36">
        <w:rPr>
          <w:b/>
          <w:sz w:val="22"/>
          <w:szCs w:val="22"/>
        </w:rPr>
        <w:t>ZAWIADOMIENIE O WYBORZE NAJKORZYSTNIEJSZEJ OFERTY</w:t>
      </w:r>
      <w:r w:rsidR="003C41B3" w:rsidRPr="005A6B36">
        <w:rPr>
          <w:sz w:val="22"/>
          <w:szCs w:val="22"/>
        </w:rPr>
        <w:t xml:space="preserve"> </w:t>
      </w:r>
    </w:p>
    <w:p w:rsidR="003C41B3" w:rsidRPr="005A6B36" w:rsidRDefault="003C41B3" w:rsidP="005A6B3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6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2: </w:t>
      </w:r>
      <w:r w:rsidRPr="005A6B36">
        <w:rPr>
          <w:rFonts w:ascii="Times New Roman" w:hAnsi="Times New Roman" w:cs="Times New Roman"/>
          <w:b/>
          <w:color w:val="333333"/>
        </w:rPr>
        <w:t>Dostawa cyfrowego projektora multimedialnego z obiektywem”</w:t>
      </w:r>
    </w:p>
    <w:p w:rsidR="003C41B3" w:rsidRPr="005A6B36" w:rsidRDefault="003C41B3" w:rsidP="003C41B3">
      <w:pPr>
        <w:tabs>
          <w:tab w:val="left" w:pos="426"/>
        </w:tabs>
        <w:ind w:right="11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6B36">
        <w:rPr>
          <w:rFonts w:ascii="Times New Roman" w:hAnsi="Times New Roman" w:cs="Times New Roman"/>
        </w:rPr>
        <w:t>Rybnickie Centrum Kultury na podstawie art. 92 ust. 1 pkt. 1 ustawy Prawo zamówień publicznych  z dnia 29 stycznia 2004 r. informuje o wynikach postępowania przetargowego dla przetargu jw. Komisja przetargowa na posiedzeniu w dniu 05.02.2015 r. wybrała ofertę złożoną przez Wykonawcę:</w:t>
      </w:r>
      <w:r w:rsidRPr="005A6B3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C41B3" w:rsidRPr="005A6B36" w:rsidRDefault="003C41B3" w:rsidP="003C41B3">
      <w:pPr>
        <w:pStyle w:val="Akapitzlist"/>
        <w:tabs>
          <w:tab w:val="left" w:pos="426"/>
        </w:tabs>
        <w:ind w:left="284" w:right="110" w:hanging="284"/>
        <w:jc w:val="center"/>
        <w:rPr>
          <w:b/>
        </w:rPr>
      </w:pPr>
      <w:r w:rsidRPr="005A6B36">
        <w:rPr>
          <w:b/>
        </w:rPr>
        <w:t>oferta nr 2</w:t>
      </w:r>
    </w:p>
    <w:p w:rsidR="003C41B3" w:rsidRPr="005A6B36" w:rsidRDefault="003C41B3" w:rsidP="003C41B3">
      <w:pPr>
        <w:pStyle w:val="Akapitzlist"/>
        <w:tabs>
          <w:tab w:val="left" w:pos="426"/>
        </w:tabs>
        <w:ind w:left="284" w:right="110" w:hanging="284"/>
        <w:jc w:val="center"/>
        <w:rPr>
          <w:b/>
        </w:rPr>
      </w:pPr>
      <w:r w:rsidRPr="005A6B36">
        <w:rPr>
          <w:b/>
        </w:rPr>
        <w:t>AJSKOM TECHNIKI PREZENTACYJNE</w:t>
      </w:r>
    </w:p>
    <w:p w:rsidR="003C41B3" w:rsidRPr="005A6B36" w:rsidRDefault="003C41B3" w:rsidP="003C41B3">
      <w:pPr>
        <w:pStyle w:val="Akapitzlist"/>
        <w:tabs>
          <w:tab w:val="left" w:pos="426"/>
        </w:tabs>
        <w:ind w:left="284" w:right="110" w:hanging="284"/>
        <w:jc w:val="center"/>
        <w:rPr>
          <w:b/>
        </w:rPr>
      </w:pPr>
      <w:r w:rsidRPr="005A6B36">
        <w:rPr>
          <w:b/>
        </w:rPr>
        <w:t xml:space="preserve">A.J. Surynowicz </w:t>
      </w:r>
    </w:p>
    <w:p w:rsidR="003C41B3" w:rsidRPr="005A6B36" w:rsidRDefault="003C41B3" w:rsidP="003C41B3">
      <w:pPr>
        <w:pStyle w:val="Akapitzlist"/>
        <w:tabs>
          <w:tab w:val="left" w:pos="426"/>
        </w:tabs>
        <w:ind w:left="284" w:right="110" w:hanging="284"/>
        <w:jc w:val="center"/>
        <w:rPr>
          <w:b/>
        </w:rPr>
      </w:pPr>
      <w:r w:rsidRPr="005A6B36">
        <w:rPr>
          <w:b/>
        </w:rPr>
        <w:t>05-200 Wołomin ul. Kobyłkowska 13</w:t>
      </w:r>
    </w:p>
    <w:p w:rsidR="003C41B3" w:rsidRPr="005A6B36" w:rsidRDefault="003C41B3" w:rsidP="003C41B3">
      <w:pPr>
        <w:pStyle w:val="Akapitzlist"/>
        <w:tabs>
          <w:tab w:val="left" w:pos="426"/>
        </w:tabs>
        <w:ind w:left="284" w:right="110" w:hanging="284"/>
        <w:jc w:val="center"/>
        <w:rPr>
          <w:b/>
          <w:sz w:val="18"/>
          <w:szCs w:val="18"/>
        </w:rPr>
      </w:pPr>
    </w:p>
    <w:p w:rsidR="003C41B3" w:rsidRPr="005A6B36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b/>
          <w:bCs/>
          <w:sz w:val="22"/>
          <w:szCs w:val="22"/>
        </w:rPr>
      </w:pPr>
      <w:r w:rsidRPr="005A6B36">
        <w:rPr>
          <w:b/>
          <w:bCs/>
          <w:sz w:val="22"/>
          <w:szCs w:val="22"/>
        </w:rPr>
        <w:t xml:space="preserve">Cena oferty: 49 077,00 </w:t>
      </w:r>
      <w:r w:rsidRPr="005A6B36">
        <w:rPr>
          <w:b/>
          <w:sz w:val="22"/>
          <w:szCs w:val="22"/>
        </w:rPr>
        <w:t>zł</w:t>
      </w:r>
      <w:r w:rsidRPr="005A6B36">
        <w:rPr>
          <w:b/>
          <w:bCs/>
          <w:sz w:val="22"/>
          <w:szCs w:val="22"/>
        </w:rPr>
        <w:t xml:space="preserve"> (z pod. VAT)</w:t>
      </w:r>
    </w:p>
    <w:p w:rsidR="00956BF5" w:rsidRPr="00956BF5" w:rsidRDefault="00956BF5" w:rsidP="00956BF5">
      <w:pPr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956BF5">
        <w:rPr>
          <w:rFonts w:ascii="Times New Roman" w:hAnsi="Times New Roman" w:cs="Times New Roman"/>
          <w:szCs w:val="21"/>
        </w:rPr>
        <w:t>W postępowaniu zastosowano kryterium I – cena, kryterium II - gwarancja, a sposób przyznawania punktów opisano wzorem w SIWZ i przy jego zastosowaniu dokonano porównania cen ofertowych i okresów gwarancji.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417"/>
        <w:gridCol w:w="1560"/>
      </w:tblGrid>
      <w:tr w:rsidR="00281D2A" w:rsidRPr="00444A77" w:rsidTr="00A1111D">
        <w:trPr>
          <w:cantSplit/>
          <w:trHeight w:val="9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2A" w:rsidRPr="00444A77" w:rsidRDefault="00281D2A" w:rsidP="00A111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>Numer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2A" w:rsidRPr="00444A77" w:rsidRDefault="00281D2A" w:rsidP="00A111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 xml:space="preserve">Firma </w:t>
            </w:r>
            <w:r w:rsidRPr="00444A77">
              <w:rPr>
                <w:rFonts w:ascii="Times New Roman" w:hAnsi="Times New Roman" w:cs="Times New Roman"/>
                <w:i/>
                <w:sz w:val="20"/>
                <w:szCs w:val="20"/>
              </w:rPr>
              <w:t>(nazwa)</w:t>
            </w: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 xml:space="preserve"> lub nazwisko </w:t>
            </w:r>
            <w:r w:rsidRPr="00444A77">
              <w:rPr>
                <w:rFonts w:ascii="Times New Roman" w:hAnsi="Times New Roman" w:cs="Times New Roman"/>
                <w:sz w:val="20"/>
                <w:szCs w:val="20"/>
              </w:rPr>
              <w:br/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2A" w:rsidRPr="00444A77" w:rsidRDefault="00281D2A" w:rsidP="00A111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44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I -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2A" w:rsidRPr="00444A77" w:rsidRDefault="00281D2A" w:rsidP="00A111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>Kryterium II - gwarancja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2A" w:rsidRPr="00444A77" w:rsidRDefault="00281D2A" w:rsidP="00A1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A" w:rsidRPr="00444A77" w:rsidRDefault="00281D2A" w:rsidP="00A11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>Suma punktów</w:t>
            </w:r>
          </w:p>
        </w:tc>
      </w:tr>
      <w:tr w:rsidR="00281D2A" w:rsidRPr="00444A77" w:rsidTr="00A1111D">
        <w:trPr>
          <w:cantSplit/>
          <w:trHeight w:val="8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2A" w:rsidRPr="00444A77" w:rsidRDefault="00281D2A" w:rsidP="00A11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2A" w:rsidRPr="00444A77" w:rsidRDefault="00281D2A" w:rsidP="00A1111D">
            <w:pPr>
              <w:tabs>
                <w:tab w:val="left" w:pos="426"/>
              </w:tabs>
              <w:spacing w:after="0" w:line="240" w:lineRule="auto"/>
              <w:ind w:left="284" w:right="110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AJSKOM TECHNIKI PREZENTACYJNE</w:t>
            </w:r>
          </w:p>
          <w:p w:rsidR="00281D2A" w:rsidRPr="00444A77" w:rsidRDefault="00281D2A" w:rsidP="00A1111D">
            <w:pPr>
              <w:tabs>
                <w:tab w:val="left" w:pos="426"/>
              </w:tabs>
              <w:spacing w:after="0" w:line="240" w:lineRule="auto"/>
              <w:ind w:left="284" w:right="110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A.J. Surynowicz</w:t>
            </w:r>
          </w:p>
          <w:p w:rsidR="00281D2A" w:rsidRPr="00444A77" w:rsidRDefault="00281D2A" w:rsidP="00A1111D">
            <w:pPr>
              <w:tabs>
                <w:tab w:val="left" w:pos="426"/>
              </w:tabs>
              <w:spacing w:after="0" w:line="240" w:lineRule="auto"/>
              <w:ind w:left="284" w:right="110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05-200 Wołomin ul. Kobyłkowska 13</w:t>
            </w:r>
          </w:p>
          <w:p w:rsidR="00281D2A" w:rsidRPr="00444A77" w:rsidRDefault="00281D2A" w:rsidP="00A1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2A" w:rsidRPr="00444A77" w:rsidRDefault="00281D2A" w:rsidP="00A1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2A" w:rsidRPr="00444A77" w:rsidRDefault="00281D2A" w:rsidP="00A1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2A" w:rsidRPr="00444A77" w:rsidRDefault="00281D2A" w:rsidP="00A1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A" w:rsidRPr="00444A77" w:rsidRDefault="00281D2A" w:rsidP="00A1111D">
            <w:pPr>
              <w:tabs>
                <w:tab w:val="left" w:pos="450"/>
                <w:tab w:val="center" w:pos="6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81D2A" w:rsidRPr="00444A77" w:rsidRDefault="00281D2A" w:rsidP="00A1111D">
            <w:pPr>
              <w:tabs>
                <w:tab w:val="left" w:pos="450"/>
                <w:tab w:val="center" w:pos="6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7">
              <w:rPr>
                <w:rFonts w:ascii="Times New Roman" w:hAnsi="Times New Roman" w:cs="Times New Roman"/>
                <w:sz w:val="20"/>
                <w:szCs w:val="20"/>
              </w:rPr>
              <w:tab/>
              <w:t>95</w:t>
            </w:r>
          </w:p>
        </w:tc>
      </w:tr>
    </w:tbl>
    <w:p w:rsidR="00281D2A" w:rsidRDefault="00281D2A" w:rsidP="00281D2A">
      <w:pPr>
        <w:tabs>
          <w:tab w:val="left" w:pos="426"/>
        </w:tabs>
        <w:spacing w:after="120" w:line="276" w:lineRule="auto"/>
        <w:ind w:left="284" w:right="-284" w:hanging="284"/>
        <w:rPr>
          <w:rFonts w:ascii="Times New Roman" w:hAnsi="Times New Roman" w:cs="Times New Roman"/>
        </w:rPr>
      </w:pPr>
    </w:p>
    <w:p w:rsidR="00956BF5" w:rsidRPr="00956BF5" w:rsidRDefault="00C25D22" w:rsidP="00281D2A">
      <w:pPr>
        <w:spacing w:after="120"/>
        <w:rPr>
          <w:rFonts w:ascii="Times New Roman" w:hAnsi="Times New Roman" w:cs="Times New Roman"/>
        </w:rPr>
      </w:pPr>
      <w:r w:rsidRPr="005A6B36">
        <w:rPr>
          <w:rFonts w:ascii="Times New Roman" w:hAnsi="Times New Roman" w:cs="Times New Roman"/>
          <w:sz w:val="24"/>
          <w:szCs w:val="24"/>
        </w:rPr>
        <w:t>Rybnik, 05.02.2015</w:t>
      </w:r>
    </w:p>
    <w:sectPr w:rsidR="00956BF5" w:rsidRPr="00956B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C9" w:rsidRDefault="000C34C9" w:rsidP="00246FB2">
      <w:pPr>
        <w:spacing w:after="0" w:line="240" w:lineRule="auto"/>
      </w:pPr>
      <w:r>
        <w:separator/>
      </w:r>
    </w:p>
  </w:endnote>
  <w:endnote w:type="continuationSeparator" w:id="0">
    <w:p w:rsidR="000C34C9" w:rsidRDefault="000C34C9" w:rsidP="0024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4860"/>
      <w:docPartObj>
        <w:docPartGallery w:val="Page Numbers (Bottom of Page)"/>
        <w:docPartUnique/>
      </w:docPartObj>
    </w:sdtPr>
    <w:sdtEndPr/>
    <w:sdtContent>
      <w:p w:rsidR="00246FB2" w:rsidRDefault="00246F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AD">
          <w:rPr>
            <w:noProof/>
          </w:rPr>
          <w:t>1</w:t>
        </w:r>
        <w:r>
          <w:fldChar w:fldCharType="end"/>
        </w:r>
      </w:p>
    </w:sdtContent>
  </w:sdt>
  <w:p w:rsidR="00246FB2" w:rsidRPr="00246FB2" w:rsidRDefault="00246FB2">
    <w:pPr>
      <w:pStyle w:val="Stopka"/>
      <w:rPr>
        <w:sz w:val="18"/>
        <w:szCs w:val="18"/>
      </w:rPr>
    </w:pPr>
    <w:r w:rsidRPr="00246FB2">
      <w:rPr>
        <w:sz w:val="18"/>
        <w:szCs w:val="18"/>
      </w:rPr>
      <w:t>Rybnickie Centrum Kultury – sprawa 02/DT/RCK/2015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C9" w:rsidRDefault="000C34C9" w:rsidP="00246FB2">
      <w:pPr>
        <w:spacing w:after="0" w:line="240" w:lineRule="auto"/>
      </w:pPr>
      <w:r>
        <w:separator/>
      </w:r>
    </w:p>
  </w:footnote>
  <w:footnote w:type="continuationSeparator" w:id="0">
    <w:p w:rsidR="000C34C9" w:rsidRDefault="000C34C9" w:rsidP="0024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0C34C9"/>
    <w:rsid w:val="00161AA8"/>
    <w:rsid w:val="001C67B3"/>
    <w:rsid w:val="001D5206"/>
    <w:rsid w:val="00207B1B"/>
    <w:rsid w:val="00246FB2"/>
    <w:rsid w:val="00281D2A"/>
    <w:rsid w:val="003873BA"/>
    <w:rsid w:val="003C41B3"/>
    <w:rsid w:val="00436B21"/>
    <w:rsid w:val="0044520A"/>
    <w:rsid w:val="00485705"/>
    <w:rsid w:val="005A6B36"/>
    <w:rsid w:val="005C0154"/>
    <w:rsid w:val="005E61A7"/>
    <w:rsid w:val="0061746D"/>
    <w:rsid w:val="00737342"/>
    <w:rsid w:val="00742B06"/>
    <w:rsid w:val="007824C7"/>
    <w:rsid w:val="00883CD1"/>
    <w:rsid w:val="008C027C"/>
    <w:rsid w:val="00956BF5"/>
    <w:rsid w:val="009D726F"/>
    <w:rsid w:val="00AA6C24"/>
    <w:rsid w:val="00AA70ED"/>
    <w:rsid w:val="00B5391F"/>
    <w:rsid w:val="00B71FAD"/>
    <w:rsid w:val="00BE77B0"/>
    <w:rsid w:val="00C25D22"/>
    <w:rsid w:val="00DD2E67"/>
    <w:rsid w:val="00E851D2"/>
    <w:rsid w:val="00EA3A13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FCF0-12FD-40F6-B841-2D15F23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  <w:style w:type="paragraph" w:styleId="Nagwek">
    <w:name w:val="header"/>
    <w:basedOn w:val="Normalny"/>
    <w:link w:val="NagwekZnak"/>
    <w:uiPriority w:val="99"/>
    <w:unhideWhenUsed/>
    <w:rsid w:val="0024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B2"/>
  </w:style>
  <w:style w:type="paragraph" w:styleId="Stopka">
    <w:name w:val="footer"/>
    <w:basedOn w:val="Normalny"/>
    <w:link w:val="StopkaZnak"/>
    <w:uiPriority w:val="99"/>
    <w:unhideWhenUsed/>
    <w:rsid w:val="0024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3</cp:revision>
  <cp:lastPrinted>2015-02-05T09:04:00Z</cp:lastPrinted>
  <dcterms:created xsi:type="dcterms:W3CDTF">2015-02-05T09:04:00Z</dcterms:created>
  <dcterms:modified xsi:type="dcterms:W3CDTF">2015-02-05T09:05:00Z</dcterms:modified>
</cp:coreProperties>
</file>